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848" w14:textId="66DEE80F" w:rsidR="009B36AF" w:rsidRPr="009B36AF" w:rsidRDefault="009B36AF" w:rsidP="009B36AF">
      <w:pPr>
        <w:jc w:val="center"/>
        <w:rPr>
          <w:b/>
          <w:bCs/>
          <w:sz w:val="24"/>
          <w:szCs w:val="24"/>
        </w:rPr>
      </w:pPr>
      <w:r w:rsidRPr="009B36AF">
        <w:rPr>
          <w:b/>
          <w:bCs/>
          <w:sz w:val="24"/>
          <w:szCs w:val="24"/>
        </w:rPr>
        <w:t>DOCKET NO. 5</w:t>
      </w:r>
      <w:r w:rsidR="0060229E">
        <w:rPr>
          <w:b/>
          <w:bCs/>
          <w:sz w:val="24"/>
          <w:szCs w:val="24"/>
        </w:rPr>
        <w:t>3765</w:t>
      </w:r>
    </w:p>
    <w:p w14:paraId="76EBD508" w14:textId="77777777" w:rsidR="009B36AF" w:rsidRPr="009B36AF" w:rsidRDefault="009B36AF" w:rsidP="009B36AF">
      <w:pPr>
        <w:jc w:val="center"/>
        <w:rPr>
          <w:b/>
          <w:sz w:val="24"/>
          <w:szCs w:val="24"/>
        </w:rPr>
      </w:pPr>
    </w:p>
    <w:tbl>
      <w:tblPr>
        <w:tblW w:w="9756" w:type="dxa"/>
        <w:tblLook w:val="04A0" w:firstRow="1" w:lastRow="0" w:firstColumn="1" w:lastColumn="0" w:noHBand="0" w:noVBand="1"/>
      </w:tblPr>
      <w:tblGrid>
        <w:gridCol w:w="4608"/>
        <w:gridCol w:w="360"/>
        <w:gridCol w:w="4788"/>
      </w:tblGrid>
      <w:tr w:rsidR="009B36AF" w:rsidRPr="009B36AF" w14:paraId="61A64E69" w14:textId="77777777" w:rsidTr="002B1C2D">
        <w:tc>
          <w:tcPr>
            <w:tcW w:w="4608" w:type="dxa"/>
          </w:tcPr>
          <w:p w14:paraId="50587A8F" w14:textId="33B71FA1" w:rsidR="009B36AF" w:rsidRPr="009B36AF" w:rsidRDefault="009B36AF" w:rsidP="002B1C2D">
            <w:pPr>
              <w:jc w:val="left"/>
              <w:rPr>
                <w:b/>
                <w:bCs/>
                <w:caps/>
                <w:sz w:val="24"/>
                <w:szCs w:val="24"/>
              </w:rPr>
            </w:pPr>
            <w:r w:rsidRPr="009B36AF">
              <w:rPr>
                <w:b/>
                <w:caps/>
                <w:sz w:val="24"/>
                <w:szCs w:val="24"/>
              </w:rPr>
              <w:t xml:space="preserve">Application of </w:t>
            </w:r>
            <w:r w:rsidR="0060229E">
              <w:rPr>
                <w:b/>
                <w:caps/>
                <w:sz w:val="24"/>
                <w:szCs w:val="24"/>
              </w:rPr>
              <w:t>CRYSTAL SYSTEMS TEXAS, LLC AND UNDINE TEXAS, LLC FOR SALE, TRANSFER, OR MERGER OF FACILITIES AND CERTIFICATE RIGHTS IN SMITH COUNTY</w:t>
            </w:r>
          </w:p>
        </w:tc>
        <w:tc>
          <w:tcPr>
            <w:tcW w:w="360" w:type="dxa"/>
          </w:tcPr>
          <w:p w14:paraId="6D629417" w14:textId="77777777" w:rsidR="009B36AF" w:rsidRPr="009B36AF" w:rsidRDefault="009B36AF" w:rsidP="002B1C2D">
            <w:pPr>
              <w:rPr>
                <w:b/>
                <w:sz w:val="24"/>
                <w:szCs w:val="24"/>
              </w:rPr>
            </w:pPr>
            <w:r w:rsidRPr="009B36AF">
              <w:rPr>
                <w:b/>
                <w:sz w:val="24"/>
                <w:szCs w:val="24"/>
              </w:rPr>
              <w:t>§</w:t>
            </w:r>
          </w:p>
          <w:p w14:paraId="79D835E1" w14:textId="77777777" w:rsidR="009B36AF" w:rsidRPr="009B36AF" w:rsidRDefault="009B36AF" w:rsidP="002B1C2D">
            <w:pPr>
              <w:rPr>
                <w:b/>
                <w:sz w:val="24"/>
                <w:szCs w:val="24"/>
              </w:rPr>
            </w:pPr>
            <w:r w:rsidRPr="009B36AF">
              <w:rPr>
                <w:b/>
                <w:sz w:val="24"/>
                <w:szCs w:val="24"/>
              </w:rPr>
              <w:t>§</w:t>
            </w:r>
          </w:p>
          <w:p w14:paraId="7697FEEF" w14:textId="77777777" w:rsidR="009B36AF" w:rsidRPr="009B36AF" w:rsidRDefault="009B36AF" w:rsidP="002B1C2D">
            <w:pPr>
              <w:rPr>
                <w:b/>
                <w:sz w:val="24"/>
                <w:szCs w:val="24"/>
              </w:rPr>
            </w:pPr>
            <w:r w:rsidRPr="009B36AF">
              <w:rPr>
                <w:b/>
                <w:sz w:val="24"/>
                <w:szCs w:val="24"/>
              </w:rPr>
              <w:t>§</w:t>
            </w:r>
          </w:p>
          <w:p w14:paraId="401BFCF4" w14:textId="77777777" w:rsidR="009B36AF" w:rsidRPr="009B36AF" w:rsidRDefault="009B36AF" w:rsidP="002B1C2D">
            <w:pPr>
              <w:rPr>
                <w:b/>
                <w:sz w:val="24"/>
                <w:szCs w:val="24"/>
              </w:rPr>
            </w:pPr>
            <w:r w:rsidRPr="009B36AF">
              <w:rPr>
                <w:b/>
                <w:sz w:val="24"/>
                <w:szCs w:val="24"/>
              </w:rPr>
              <w:t>§</w:t>
            </w:r>
          </w:p>
          <w:p w14:paraId="4DA001C0" w14:textId="77777777" w:rsidR="009B36AF" w:rsidRDefault="00BE6DB8" w:rsidP="002B1C2D">
            <w:pPr>
              <w:rPr>
                <w:b/>
                <w:sz w:val="24"/>
                <w:szCs w:val="24"/>
              </w:rPr>
            </w:pPr>
            <w:r w:rsidRPr="009B36AF">
              <w:rPr>
                <w:b/>
                <w:sz w:val="24"/>
                <w:szCs w:val="24"/>
              </w:rPr>
              <w:t>§</w:t>
            </w:r>
          </w:p>
          <w:p w14:paraId="0CC3E64C" w14:textId="0E70074F" w:rsidR="00BE6DB8" w:rsidRPr="009B36AF" w:rsidRDefault="00BE6DB8" w:rsidP="002B1C2D">
            <w:pPr>
              <w:rPr>
                <w:b/>
                <w:sz w:val="24"/>
                <w:szCs w:val="24"/>
              </w:rPr>
            </w:pPr>
            <w:r w:rsidRPr="009B36AF">
              <w:rPr>
                <w:b/>
                <w:sz w:val="24"/>
                <w:szCs w:val="24"/>
              </w:rPr>
              <w:t>§</w:t>
            </w:r>
          </w:p>
        </w:tc>
        <w:tc>
          <w:tcPr>
            <w:tcW w:w="4788" w:type="dxa"/>
          </w:tcPr>
          <w:p w14:paraId="5266BA4A"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PUBLIC UTILITY COMMISSION</w:t>
            </w:r>
          </w:p>
          <w:p w14:paraId="4A058A11" w14:textId="77777777" w:rsidR="009B36AF" w:rsidRPr="009B36AF" w:rsidRDefault="009B36AF" w:rsidP="002B1C2D">
            <w:pPr>
              <w:keepNext/>
              <w:tabs>
                <w:tab w:val="center" w:pos="4770"/>
                <w:tab w:val="left" w:pos="5400"/>
              </w:tabs>
              <w:jc w:val="center"/>
              <w:rPr>
                <w:b/>
                <w:bCs/>
                <w:caps/>
                <w:sz w:val="24"/>
                <w:szCs w:val="24"/>
              </w:rPr>
            </w:pPr>
          </w:p>
          <w:p w14:paraId="518E7834"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OF TEXAS</w:t>
            </w:r>
          </w:p>
        </w:tc>
      </w:tr>
    </w:tbl>
    <w:p w14:paraId="441B0516" w14:textId="77777777" w:rsidR="00227C1C" w:rsidRDefault="00227C1C" w:rsidP="005742BD">
      <w:pPr>
        <w:jc w:val="center"/>
        <w:rPr>
          <w:b/>
          <w:bCs/>
          <w:sz w:val="24"/>
          <w:szCs w:val="24"/>
        </w:rPr>
      </w:pPr>
    </w:p>
    <w:p w14:paraId="7A59731A" w14:textId="47E3877A" w:rsidR="002C2D65" w:rsidRPr="003A0D85" w:rsidRDefault="002C2D65" w:rsidP="003A0D85">
      <w:pPr>
        <w:pStyle w:val="Documentheading"/>
        <w:rPr>
          <w:sz w:val="24"/>
          <w:szCs w:val="24"/>
        </w:rPr>
      </w:pPr>
      <w:bookmarkStart w:id="0" w:name="_Hlk44073845"/>
      <w:r>
        <w:rPr>
          <w:sz w:val="24"/>
          <w:szCs w:val="24"/>
        </w:rPr>
        <w:t xml:space="preserve">COMMISSION STAFF’S </w:t>
      </w:r>
      <w:r w:rsidR="001B1C91">
        <w:rPr>
          <w:sz w:val="24"/>
          <w:szCs w:val="24"/>
        </w:rPr>
        <w:t>RESPONSE TO ORDER NO. 14</w:t>
      </w:r>
    </w:p>
    <w:p w14:paraId="5FFCC9BB" w14:textId="132454C9" w:rsidR="000C555B" w:rsidRPr="000C555B" w:rsidRDefault="000C555B" w:rsidP="003A0D85">
      <w:pPr>
        <w:pStyle w:val="ListParagraph"/>
        <w:numPr>
          <w:ilvl w:val="0"/>
          <w:numId w:val="29"/>
        </w:numPr>
        <w:spacing w:before="240" w:after="120" w:line="240" w:lineRule="auto"/>
        <w:ind w:left="0" w:firstLine="0"/>
        <w:contextualSpacing w:val="0"/>
        <w:jc w:val="center"/>
        <w:rPr>
          <w:rFonts w:ascii="Times New Roman" w:hAnsi="Times New Roman"/>
          <w:b/>
          <w:bCs/>
          <w:sz w:val="24"/>
          <w:szCs w:val="24"/>
        </w:rPr>
      </w:pPr>
      <w:r w:rsidRPr="000C555B">
        <w:rPr>
          <w:rFonts w:ascii="Times New Roman" w:hAnsi="Times New Roman"/>
          <w:b/>
          <w:bCs/>
          <w:sz w:val="24"/>
          <w:szCs w:val="24"/>
        </w:rPr>
        <w:t>INTRODUCTION</w:t>
      </w:r>
    </w:p>
    <w:p w14:paraId="690E51E7" w14:textId="4C4DCEA1" w:rsidR="0060229E" w:rsidRDefault="0060229E" w:rsidP="00BE6DB8">
      <w:pPr>
        <w:spacing w:line="360" w:lineRule="auto"/>
        <w:ind w:firstLine="720"/>
        <w:rPr>
          <w:sz w:val="24"/>
          <w:szCs w:val="24"/>
        </w:rPr>
      </w:pPr>
      <w:r>
        <w:rPr>
          <w:sz w:val="24"/>
          <w:szCs w:val="24"/>
        </w:rPr>
        <w:t xml:space="preserve">On July 6, 2022, Crystal Systems Texas, LLC (Crystal Systems) and Undine Texas, LLC (Undine) (jointly, Applicants) filed an application for approval of the sale, transfer, or merger of facilities and certificate of convenience and necessity (CCN) rights in Smith County. Applicants seek approval to sell and transfer Crystal System’s facilities and all of Crystal System’s certificated area under CCN No. 10804 to Undine. </w:t>
      </w:r>
    </w:p>
    <w:p w14:paraId="4EB1EAD4" w14:textId="1DCF522A" w:rsidR="002C2D65" w:rsidRPr="0078410A" w:rsidRDefault="006F1AD7" w:rsidP="0078410A">
      <w:pPr>
        <w:spacing w:line="360" w:lineRule="auto"/>
        <w:ind w:firstLine="720"/>
        <w:rPr>
          <w:sz w:val="24"/>
          <w:szCs w:val="24"/>
          <w:highlight w:val="yellow"/>
        </w:rPr>
      </w:pPr>
      <w:r w:rsidRPr="006F1AD7">
        <w:rPr>
          <w:sz w:val="24"/>
          <w:szCs w:val="24"/>
        </w:rPr>
        <w:t xml:space="preserve">On </w:t>
      </w:r>
      <w:r w:rsidR="001B1C91">
        <w:rPr>
          <w:sz w:val="24"/>
          <w:szCs w:val="24"/>
        </w:rPr>
        <w:t>June 12</w:t>
      </w:r>
      <w:r w:rsidRPr="006F1AD7">
        <w:rPr>
          <w:sz w:val="24"/>
          <w:szCs w:val="24"/>
        </w:rPr>
        <w:t>, 202</w:t>
      </w:r>
      <w:r w:rsidR="000C555B">
        <w:rPr>
          <w:sz w:val="24"/>
          <w:szCs w:val="24"/>
        </w:rPr>
        <w:t>3</w:t>
      </w:r>
      <w:r w:rsidRPr="006F1AD7">
        <w:rPr>
          <w:sz w:val="24"/>
          <w:szCs w:val="24"/>
        </w:rPr>
        <w:t>, the administrative law judge</w:t>
      </w:r>
      <w:r w:rsidR="003A0D85">
        <w:rPr>
          <w:sz w:val="24"/>
          <w:szCs w:val="24"/>
        </w:rPr>
        <w:t xml:space="preserve"> (ALJ)</w:t>
      </w:r>
      <w:r w:rsidRPr="006F1AD7">
        <w:rPr>
          <w:sz w:val="24"/>
          <w:szCs w:val="24"/>
        </w:rPr>
        <w:t xml:space="preserve"> filed Order No. </w:t>
      </w:r>
      <w:r w:rsidR="0060229E">
        <w:rPr>
          <w:sz w:val="24"/>
          <w:szCs w:val="24"/>
        </w:rPr>
        <w:t>1</w:t>
      </w:r>
      <w:r w:rsidR="001B1C91">
        <w:rPr>
          <w:sz w:val="24"/>
          <w:szCs w:val="24"/>
        </w:rPr>
        <w:t>4</w:t>
      </w:r>
      <w:r w:rsidRPr="006F1AD7">
        <w:rPr>
          <w:sz w:val="24"/>
          <w:szCs w:val="24"/>
        </w:rPr>
        <w:t xml:space="preserve">, directing the Staff (Staff) of the Public Utility Commission of Texas (Commission) </w:t>
      </w:r>
      <w:r w:rsidR="001B1C91">
        <w:rPr>
          <w:sz w:val="24"/>
          <w:szCs w:val="24"/>
        </w:rPr>
        <w:t>to file recommendations on the sufficiency of Undine’s capital commitment and capital improvement plan and on the Applicants’ supplemental notice on Applicants’ supplemental notice by July 2</w:t>
      </w:r>
      <w:r w:rsidR="003A0D85">
        <w:rPr>
          <w:sz w:val="24"/>
          <w:szCs w:val="24"/>
        </w:rPr>
        <w:t>5</w:t>
      </w:r>
      <w:r w:rsidR="001B1C91">
        <w:rPr>
          <w:sz w:val="24"/>
          <w:szCs w:val="24"/>
        </w:rPr>
        <w:t>,</w:t>
      </w:r>
      <w:r>
        <w:rPr>
          <w:sz w:val="24"/>
          <w:szCs w:val="24"/>
        </w:rPr>
        <w:t xml:space="preserve"> 202</w:t>
      </w:r>
      <w:r w:rsidR="000C555B">
        <w:rPr>
          <w:sz w:val="24"/>
          <w:szCs w:val="24"/>
        </w:rPr>
        <w:t>3</w:t>
      </w:r>
      <w:r w:rsidRPr="006F1AD7">
        <w:rPr>
          <w:sz w:val="24"/>
          <w:szCs w:val="24"/>
        </w:rPr>
        <w:t>. Therefore, this pleading is timely filed.</w:t>
      </w:r>
    </w:p>
    <w:p w14:paraId="67E8232B" w14:textId="7AA9CF1D" w:rsidR="00DB570E" w:rsidRPr="00DB570E" w:rsidRDefault="000C555B" w:rsidP="003A0D85">
      <w:pPr>
        <w:pStyle w:val="ListParagraph"/>
        <w:numPr>
          <w:ilvl w:val="0"/>
          <w:numId w:val="29"/>
        </w:numPr>
        <w:spacing w:before="120" w:after="120" w:line="240" w:lineRule="auto"/>
        <w:ind w:left="0" w:firstLine="0"/>
        <w:contextualSpacing w:val="0"/>
        <w:jc w:val="center"/>
        <w:rPr>
          <w:rFonts w:ascii="Times New Roman" w:eastAsiaTheme="minorHAnsi" w:hAnsi="Times New Roman"/>
          <w:b/>
          <w:sz w:val="24"/>
          <w:szCs w:val="24"/>
        </w:rPr>
      </w:pPr>
      <w:r>
        <w:rPr>
          <w:rFonts w:ascii="Times New Roman" w:hAnsi="Times New Roman"/>
          <w:b/>
          <w:sz w:val="24"/>
          <w:szCs w:val="24"/>
        </w:rPr>
        <w:t xml:space="preserve">RECOMMENDATION ON </w:t>
      </w:r>
      <w:r w:rsidR="001B1C91">
        <w:rPr>
          <w:rFonts w:ascii="Times New Roman" w:hAnsi="Times New Roman"/>
          <w:b/>
          <w:sz w:val="24"/>
          <w:szCs w:val="24"/>
        </w:rPr>
        <w:t>CAPITAL COMMITTMENT</w:t>
      </w:r>
    </w:p>
    <w:p w14:paraId="633A9094" w14:textId="6BAE0354" w:rsidR="00DB570E" w:rsidRPr="00DB570E" w:rsidRDefault="00DB570E" w:rsidP="000C555B">
      <w:pPr>
        <w:pStyle w:val="ListParagraph"/>
        <w:spacing w:line="360" w:lineRule="auto"/>
        <w:ind w:left="0"/>
        <w:jc w:val="both"/>
        <w:rPr>
          <w:rFonts w:ascii="Times New Roman" w:hAnsi="Times New Roman"/>
          <w:sz w:val="24"/>
          <w:szCs w:val="24"/>
        </w:rPr>
      </w:pPr>
      <w:r w:rsidRPr="00DB570E">
        <w:rPr>
          <w:rFonts w:ascii="Times New Roman" w:hAnsi="Times New Roman"/>
          <w:sz w:val="24"/>
          <w:szCs w:val="24"/>
        </w:rPr>
        <w:tab/>
      </w:r>
      <w:r w:rsidR="000C555B">
        <w:rPr>
          <w:rFonts w:ascii="Times New Roman" w:hAnsi="Times New Roman"/>
          <w:sz w:val="24"/>
          <w:szCs w:val="24"/>
        </w:rPr>
        <w:t>Staff has reviewed the application</w:t>
      </w:r>
      <w:r w:rsidR="00192DFD">
        <w:rPr>
          <w:rFonts w:ascii="Times New Roman" w:hAnsi="Times New Roman"/>
          <w:sz w:val="24"/>
          <w:szCs w:val="24"/>
        </w:rPr>
        <w:t xml:space="preserve"> and supplemental materials </w:t>
      </w:r>
      <w:r w:rsidR="00B23F51">
        <w:rPr>
          <w:rFonts w:ascii="Times New Roman" w:hAnsi="Times New Roman"/>
          <w:sz w:val="24"/>
          <w:szCs w:val="24"/>
        </w:rPr>
        <w:t>fil</w:t>
      </w:r>
      <w:r w:rsidR="00192DFD">
        <w:rPr>
          <w:rFonts w:ascii="Times New Roman" w:hAnsi="Times New Roman"/>
          <w:sz w:val="24"/>
          <w:szCs w:val="24"/>
        </w:rPr>
        <w:t>ed by Undine</w:t>
      </w:r>
      <w:r w:rsidR="000C555B">
        <w:rPr>
          <w:rFonts w:ascii="Times New Roman" w:hAnsi="Times New Roman"/>
          <w:sz w:val="24"/>
          <w:szCs w:val="24"/>
        </w:rPr>
        <w:t xml:space="preserve"> and</w:t>
      </w:r>
      <w:r w:rsidR="00192DFD">
        <w:rPr>
          <w:rFonts w:ascii="Times New Roman" w:hAnsi="Times New Roman"/>
          <w:sz w:val="24"/>
          <w:szCs w:val="24"/>
        </w:rPr>
        <w:t xml:space="preserve">, </w:t>
      </w:r>
      <w:r w:rsidR="000C555B">
        <w:rPr>
          <w:rFonts w:ascii="Times New Roman" w:hAnsi="Times New Roman"/>
          <w:sz w:val="24"/>
          <w:szCs w:val="24"/>
        </w:rPr>
        <w:t xml:space="preserve">as supported by the attached </w:t>
      </w:r>
      <w:r w:rsidR="00192DFD">
        <w:rPr>
          <w:rFonts w:ascii="Times New Roman" w:hAnsi="Times New Roman"/>
          <w:sz w:val="24"/>
          <w:szCs w:val="24"/>
        </w:rPr>
        <w:t>memorandum of Fred Bednarski</w:t>
      </w:r>
      <w:r w:rsidR="000C555B">
        <w:rPr>
          <w:rFonts w:ascii="Times New Roman" w:hAnsi="Times New Roman"/>
          <w:sz w:val="24"/>
          <w:szCs w:val="24"/>
        </w:rPr>
        <w:t xml:space="preserve"> of the Rate Regulation Division, recommends that the </w:t>
      </w:r>
      <w:r w:rsidR="00192DFD">
        <w:rPr>
          <w:rFonts w:ascii="Times New Roman" w:hAnsi="Times New Roman"/>
          <w:sz w:val="24"/>
          <w:szCs w:val="24"/>
        </w:rPr>
        <w:t>Undine has demonstrated access to adequate cash funding and a sufficient firm capital commitment to meet the requirements of 16 Texas Administrative Code (TAC) § 24.11(e)(5). In the alternative, should the ALJ find that Undine does not have sufficient firm capital commitment, Staff recommends that a good cause exception under 16 TAC § 22.5(b) be granted.</w:t>
      </w:r>
    </w:p>
    <w:p w14:paraId="6CC88DB2" w14:textId="041C2353" w:rsidR="00192DFD" w:rsidRDefault="00192DFD" w:rsidP="003A0D85">
      <w:pPr>
        <w:pStyle w:val="ListParagraph"/>
        <w:numPr>
          <w:ilvl w:val="0"/>
          <w:numId w:val="29"/>
        </w:numPr>
        <w:spacing w:before="120" w:after="120" w:line="240" w:lineRule="auto"/>
        <w:ind w:left="0" w:firstLine="0"/>
        <w:contextualSpacing w:val="0"/>
        <w:jc w:val="center"/>
        <w:rPr>
          <w:rFonts w:ascii="Times New Roman" w:hAnsi="Times New Roman"/>
          <w:b/>
          <w:sz w:val="24"/>
          <w:szCs w:val="24"/>
        </w:rPr>
      </w:pPr>
      <w:r>
        <w:rPr>
          <w:rFonts w:ascii="Times New Roman" w:hAnsi="Times New Roman"/>
          <w:b/>
          <w:sz w:val="24"/>
          <w:szCs w:val="24"/>
        </w:rPr>
        <w:t>RECOMMENDATION ON CAPITAL IMPROVEMENT PLAN</w:t>
      </w:r>
    </w:p>
    <w:p w14:paraId="4683D95B" w14:textId="2E6CB7E8" w:rsidR="00192DFD" w:rsidRPr="00192DFD" w:rsidRDefault="00192DFD" w:rsidP="003A0D85">
      <w:pPr>
        <w:spacing w:before="120" w:after="120" w:line="360" w:lineRule="auto"/>
        <w:ind w:firstLine="720"/>
        <w:rPr>
          <w:bCs/>
          <w:sz w:val="24"/>
          <w:szCs w:val="24"/>
        </w:rPr>
      </w:pPr>
      <w:r w:rsidRPr="00192DFD">
        <w:rPr>
          <w:bCs/>
          <w:sz w:val="24"/>
          <w:szCs w:val="24"/>
        </w:rPr>
        <w:t xml:space="preserve">Staff has reviewed the application and supplemental materials </w:t>
      </w:r>
      <w:r w:rsidR="00B23F51">
        <w:rPr>
          <w:bCs/>
          <w:sz w:val="24"/>
          <w:szCs w:val="24"/>
        </w:rPr>
        <w:t>fil</w:t>
      </w:r>
      <w:r w:rsidRPr="00192DFD">
        <w:rPr>
          <w:bCs/>
          <w:sz w:val="24"/>
          <w:szCs w:val="24"/>
        </w:rPr>
        <w:t xml:space="preserve">ed by Undine and, as supported by the attached memorandum of Jolie Mathis of the Infrastructure Division, </w:t>
      </w:r>
      <w:r>
        <w:rPr>
          <w:bCs/>
          <w:sz w:val="24"/>
          <w:szCs w:val="24"/>
        </w:rPr>
        <w:t xml:space="preserve">recommends that it be found sufficient. Specifically, Undine provided a budget, an estimated timeline for construction, and a keyed map showing where facilities will be located. </w:t>
      </w:r>
    </w:p>
    <w:p w14:paraId="1B1FBC19" w14:textId="7F881CA7" w:rsidR="00192DFD" w:rsidRDefault="00192DFD" w:rsidP="003A0D85">
      <w:pPr>
        <w:pStyle w:val="ListParagraph"/>
        <w:keepNext/>
        <w:keepLines/>
        <w:numPr>
          <w:ilvl w:val="0"/>
          <w:numId w:val="29"/>
        </w:numPr>
        <w:spacing w:before="120" w:after="120" w:line="240" w:lineRule="auto"/>
        <w:ind w:left="0" w:firstLine="0"/>
        <w:contextualSpacing w:val="0"/>
        <w:jc w:val="center"/>
        <w:rPr>
          <w:rFonts w:ascii="Times New Roman" w:hAnsi="Times New Roman"/>
          <w:b/>
          <w:sz w:val="24"/>
          <w:szCs w:val="24"/>
        </w:rPr>
      </w:pPr>
      <w:r>
        <w:rPr>
          <w:rFonts w:ascii="Times New Roman" w:hAnsi="Times New Roman"/>
          <w:b/>
          <w:sz w:val="24"/>
          <w:szCs w:val="24"/>
        </w:rPr>
        <w:t>RECOMMENDATION ON SUPPLEMENTAL NOTICE</w:t>
      </w:r>
    </w:p>
    <w:p w14:paraId="23C02E87" w14:textId="6FC6F803" w:rsidR="00192DFD" w:rsidRPr="00192DFD" w:rsidRDefault="00192DFD" w:rsidP="00192DFD">
      <w:pPr>
        <w:keepNext/>
        <w:keepLines/>
        <w:spacing w:before="120" w:after="120" w:line="360" w:lineRule="auto"/>
        <w:ind w:firstLine="720"/>
        <w:rPr>
          <w:bCs/>
          <w:sz w:val="24"/>
          <w:szCs w:val="24"/>
        </w:rPr>
      </w:pPr>
      <w:r w:rsidRPr="00192DFD">
        <w:rPr>
          <w:bCs/>
          <w:sz w:val="24"/>
          <w:szCs w:val="24"/>
        </w:rPr>
        <w:t>Staff has reviewed the proof of notice documents provided by Undine and, as supported by the attached memorand</w:t>
      </w:r>
      <w:r w:rsidR="00B23F51">
        <w:rPr>
          <w:bCs/>
          <w:sz w:val="24"/>
          <w:szCs w:val="24"/>
        </w:rPr>
        <w:t>um</w:t>
      </w:r>
      <w:r w:rsidRPr="00192DFD">
        <w:rPr>
          <w:bCs/>
          <w:sz w:val="24"/>
          <w:szCs w:val="24"/>
        </w:rPr>
        <w:t xml:space="preserve"> </w:t>
      </w:r>
      <w:r w:rsidR="00B23F51">
        <w:rPr>
          <w:bCs/>
          <w:sz w:val="24"/>
          <w:szCs w:val="24"/>
        </w:rPr>
        <w:t xml:space="preserve">of </w:t>
      </w:r>
      <w:r w:rsidRPr="00192DFD">
        <w:rPr>
          <w:bCs/>
          <w:sz w:val="24"/>
          <w:szCs w:val="24"/>
        </w:rPr>
        <w:t xml:space="preserve">Ms. Mathis, </w:t>
      </w:r>
      <w:r>
        <w:rPr>
          <w:bCs/>
          <w:sz w:val="24"/>
          <w:szCs w:val="24"/>
        </w:rPr>
        <w:t xml:space="preserve">recommends that Applicants’ supplemental notice be found sufficient. Specifically, Undine </w:t>
      </w:r>
      <w:r w:rsidR="00B23F51">
        <w:rPr>
          <w:bCs/>
          <w:sz w:val="24"/>
          <w:szCs w:val="24"/>
        </w:rPr>
        <w:t>fil</w:t>
      </w:r>
      <w:r>
        <w:rPr>
          <w:bCs/>
          <w:sz w:val="24"/>
          <w:szCs w:val="24"/>
        </w:rPr>
        <w:t>ed an affidavit affirming that notice was provided to the 108 landowners identified by Undine in the requested area and a map showing the location of each landowner. Accordingly, Staff respectfully recommends that Applicants’ notice be deemed sufficient.</w:t>
      </w:r>
    </w:p>
    <w:p w14:paraId="58C9731A" w14:textId="5C70C1D2" w:rsidR="00DB570E" w:rsidRPr="00DB570E" w:rsidRDefault="00DB570E" w:rsidP="003A0D85">
      <w:pPr>
        <w:pStyle w:val="ListParagraph"/>
        <w:keepNext/>
        <w:keepLines/>
        <w:numPr>
          <w:ilvl w:val="0"/>
          <w:numId w:val="29"/>
        </w:numPr>
        <w:spacing w:before="120" w:after="120" w:line="240" w:lineRule="auto"/>
        <w:ind w:left="0" w:firstLine="0"/>
        <w:contextualSpacing w:val="0"/>
        <w:jc w:val="center"/>
        <w:rPr>
          <w:rFonts w:ascii="Times New Roman" w:hAnsi="Times New Roman"/>
          <w:b/>
          <w:sz w:val="24"/>
          <w:szCs w:val="24"/>
        </w:rPr>
      </w:pPr>
      <w:r w:rsidRPr="00DB570E">
        <w:rPr>
          <w:rFonts w:ascii="Times New Roman" w:hAnsi="Times New Roman"/>
          <w:b/>
          <w:sz w:val="24"/>
          <w:szCs w:val="24"/>
        </w:rPr>
        <w:t>CONCLUSION</w:t>
      </w:r>
    </w:p>
    <w:p w14:paraId="6C586488" w14:textId="7FEAAFD9" w:rsidR="00BE155E" w:rsidRPr="00DB570E" w:rsidRDefault="006530C5" w:rsidP="00DB570E">
      <w:pPr>
        <w:autoSpaceDE w:val="0"/>
        <w:autoSpaceDN w:val="0"/>
        <w:adjustRightInd w:val="0"/>
        <w:spacing w:line="360" w:lineRule="auto"/>
        <w:ind w:firstLine="720"/>
        <w:rPr>
          <w:sz w:val="24"/>
          <w:szCs w:val="24"/>
        </w:rPr>
      </w:pPr>
      <w:r>
        <w:rPr>
          <w:sz w:val="24"/>
          <w:szCs w:val="24"/>
        </w:rPr>
        <w:t>For the reasons detailed above, Staff respectfully request</w:t>
      </w:r>
      <w:r w:rsidR="00620D4C">
        <w:rPr>
          <w:sz w:val="24"/>
          <w:szCs w:val="24"/>
        </w:rPr>
        <w:t>s</w:t>
      </w:r>
      <w:r>
        <w:rPr>
          <w:sz w:val="24"/>
          <w:szCs w:val="24"/>
        </w:rPr>
        <w:t xml:space="preserve"> the entry of an order </w:t>
      </w:r>
      <w:r w:rsidR="004D78ED">
        <w:rPr>
          <w:sz w:val="24"/>
          <w:szCs w:val="24"/>
        </w:rPr>
        <w:t xml:space="preserve">finding that Applicants have addressed the issues raised in Order No. 14 and </w:t>
      </w:r>
      <w:r>
        <w:rPr>
          <w:sz w:val="24"/>
          <w:szCs w:val="24"/>
        </w:rPr>
        <w:t xml:space="preserve">permitting </w:t>
      </w:r>
      <w:r w:rsidR="004D78ED">
        <w:rPr>
          <w:sz w:val="24"/>
          <w:szCs w:val="24"/>
        </w:rPr>
        <w:t>Applicants</w:t>
      </w:r>
      <w:r>
        <w:rPr>
          <w:sz w:val="24"/>
          <w:szCs w:val="24"/>
        </w:rPr>
        <w:t xml:space="preserve"> to proceed with the </w:t>
      </w:r>
      <w:r w:rsidR="004D78ED">
        <w:rPr>
          <w:sz w:val="24"/>
          <w:szCs w:val="24"/>
        </w:rPr>
        <w:t>transaction</w:t>
      </w:r>
      <w:r w:rsidR="0060229E">
        <w:rPr>
          <w:sz w:val="24"/>
          <w:szCs w:val="24"/>
        </w:rPr>
        <w:t>.</w:t>
      </w:r>
    </w:p>
    <w:p w14:paraId="49EB3B10" w14:textId="10398291" w:rsidR="007B4B74" w:rsidRPr="00170F57" w:rsidRDefault="007B4B74" w:rsidP="003A0D85">
      <w:pPr>
        <w:keepNext/>
        <w:keepLines/>
        <w:autoSpaceDE w:val="0"/>
        <w:autoSpaceDN w:val="0"/>
        <w:adjustRightInd w:val="0"/>
        <w:spacing w:line="360" w:lineRule="auto"/>
        <w:rPr>
          <w:bCs/>
          <w:sz w:val="24"/>
          <w:szCs w:val="24"/>
        </w:rPr>
      </w:pPr>
      <w:r w:rsidRPr="00170F57">
        <w:rPr>
          <w:bCs/>
          <w:sz w:val="24"/>
          <w:szCs w:val="24"/>
        </w:rPr>
        <w:t xml:space="preserve">Dated:  </w:t>
      </w:r>
      <w:bookmarkStart w:id="1" w:name="_Hlk107329960"/>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3A0D85">
        <w:rPr>
          <w:bCs/>
          <w:noProof/>
          <w:sz w:val="24"/>
          <w:szCs w:val="24"/>
        </w:rPr>
        <w:t>July 25, 2023</w:t>
      </w:r>
      <w:r w:rsidRPr="00170F57">
        <w:rPr>
          <w:bCs/>
          <w:sz w:val="24"/>
          <w:szCs w:val="24"/>
        </w:rPr>
        <w:fldChar w:fldCharType="end"/>
      </w:r>
      <w:bookmarkEnd w:id="1"/>
    </w:p>
    <w:p w14:paraId="6045B5D8" w14:textId="77777777" w:rsidR="00ED52DC" w:rsidRPr="00170F57" w:rsidRDefault="00ED52DC" w:rsidP="003A0D85">
      <w:pPr>
        <w:keepNext/>
        <w:keepLines/>
        <w:jc w:val="left"/>
        <w:rPr>
          <w:bCs/>
          <w:sz w:val="24"/>
          <w:szCs w:val="24"/>
        </w:rPr>
      </w:pPr>
    </w:p>
    <w:p w14:paraId="6D5E01EC" w14:textId="77777777" w:rsidR="007B4B74" w:rsidRPr="00170F57" w:rsidRDefault="007B4B74" w:rsidP="003A0D85">
      <w:pPr>
        <w:pStyle w:val="Normaldouble"/>
        <w:keepNext/>
        <w:keepLines/>
        <w:ind w:left="4320"/>
        <w:rPr>
          <w:sz w:val="24"/>
          <w:szCs w:val="24"/>
        </w:rPr>
      </w:pPr>
      <w:r w:rsidRPr="00170F57">
        <w:rPr>
          <w:sz w:val="24"/>
          <w:szCs w:val="24"/>
        </w:rPr>
        <w:t>Respectfully submitted,</w:t>
      </w:r>
    </w:p>
    <w:p w14:paraId="4A7CAE80" w14:textId="77777777" w:rsidR="007B4B74" w:rsidRPr="00170F57" w:rsidRDefault="007B4B74" w:rsidP="003A0D85">
      <w:pPr>
        <w:keepNext/>
        <w:keepLines/>
        <w:ind w:left="4320"/>
        <w:contextualSpacing/>
        <w:rPr>
          <w:b/>
          <w:sz w:val="24"/>
          <w:szCs w:val="24"/>
        </w:rPr>
      </w:pPr>
      <w:r w:rsidRPr="00170F57">
        <w:rPr>
          <w:b/>
          <w:sz w:val="24"/>
          <w:szCs w:val="24"/>
        </w:rPr>
        <w:t xml:space="preserve">PUBLIC UTILITY COMMISSION OF TEXAS </w:t>
      </w:r>
    </w:p>
    <w:p w14:paraId="2C3F3067" w14:textId="77777777" w:rsidR="007B4B74" w:rsidRPr="00170F57" w:rsidRDefault="007B4B74" w:rsidP="003A0D85">
      <w:pPr>
        <w:keepNext/>
        <w:keepLines/>
        <w:ind w:left="4320"/>
        <w:contextualSpacing/>
        <w:rPr>
          <w:b/>
          <w:sz w:val="24"/>
          <w:szCs w:val="24"/>
        </w:rPr>
      </w:pPr>
      <w:r w:rsidRPr="00170F57">
        <w:rPr>
          <w:b/>
          <w:sz w:val="24"/>
          <w:szCs w:val="24"/>
        </w:rPr>
        <w:t>LEGAL DIVISION</w:t>
      </w:r>
    </w:p>
    <w:p w14:paraId="0F30B956" w14:textId="77777777" w:rsidR="007B4B74" w:rsidRPr="00170F57" w:rsidRDefault="007B4B74" w:rsidP="003A0D85">
      <w:pPr>
        <w:keepNext/>
        <w:keepLines/>
        <w:tabs>
          <w:tab w:val="left" w:pos="5040"/>
        </w:tabs>
        <w:ind w:left="4320"/>
        <w:rPr>
          <w:sz w:val="24"/>
          <w:szCs w:val="24"/>
        </w:rPr>
      </w:pPr>
    </w:p>
    <w:bookmarkEnd w:id="0"/>
    <w:p w14:paraId="45C85CEC" w14:textId="52D137D4" w:rsidR="006F1AD7" w:rsidRPr="006F1AD7" w:rsidRDefault="00B23F51" w:rsidP="003A0D85">
      <w:pPr>
        <w:keepNext/>
        <w:keepLines/>
        <w:ind w:left="4320"/>
        <w:rPr>
          <w:sz w:val="24"/>
          <w:szCs w:val="24"/>
        </w:rPr>
      </w:pPr>
      <w:r>
        <w:rPr>
          <w:sz w:val="24"/>
          <w:szCs w:val="24"/>
        </w:rPr>
        <w:t>Marisa Lopez Wagley</w:t>
      </w:r>
    </w:p>
    <w:p w14:paraId="32A1B4CF" w14:textId="77777777" w:rsidR="006F1AD7" w:rsidRPr="006F1AD7" w:rsidRDefault="006F1AD7" w:rsidP="003A0D85">
      <w:pPr>
        <w:keepNext/>
        <w:keepLines/>
        <w:ind w:left="4320"/>
        <w:jc w:val="left"/>
        <w:rPr>
          <w:sz w:val="24"/>
          <w:szCs w:val="24"/>
        </w:rPr>
      </w:pPr>
      <w:r w:rsidRPr="006F1AD7">
        <w:rPr>
          <w:sz w:val="24"/>
          <w:szCs w:val="24"/>
        </w:rPr>
        <w:t xml:space="preserve">Division Director </w:t>
      </w:r>
    </w:p>
    <w:p w14:paraId="00A23255" w14:textId="77777777" w:rsidR="006F1AD7" w:rsidRPr="006F1AD7" w:rsidRDefault="006F1AD7" w:rsidP="003A0D85">
      <w:pPr>
        <w:keepNext/>
        <w:keepLines/>
        <w:ind w:left="4320"/>
        <w:rPr>
          <w:sz w:val="24"/>
          <w:szCs w:val="24"/>
        </w:rPr>
      </w:pPr>
    </w:p>
    <w:p w14:paraId="6971A524" w14:textId="4FD94906" w:rsidR="006F1AD7" w:rsidRPr="006F1AD7" w:rsidRDefault="006530C5" w:rsidP="003A0D85">
      <w:pPr>
        <w:keepNext/>
        <w:keepLines/>
        <w:ind w:left="4320"/>
        <w:rPr>
          <w:snapToGrid w:val="0"/>
          <w:sz w:val="24"/>
          <w:szCs w:val="24"/>
        </w:rPr>
      </w:pPr>
      <w:r>
        <w:rPr>
          <w:snapToGrid w:val="0"/>
          <w:sz w:val="24"/>
          <w:szCs w:val="24"/>
        </w:rPr>
        <w:t>John Harrison</w:t>
      </w:r>
    </w:p>
    <w:p w14:paraId="47D9541C" w14:textId="63C06B94" w:rsidR="006F1AD7" w:rsidRPr="006F1AD7" w:rsidRDefault="00B23F51" w:rsidP="003A0D85">
      <w:pPr>
        <w:keepNext/>
        <w:keepLines/>
        <w:ind w:left="4320"/>
        <w:rPr>
          <w:snapToGrid w:val="0"/>
          <w:sz w:val="24"/>
          <w:szCs w:val="24"/>
        </w:rPr>
      </w:pPr>
      <w:r>
        <w:rPr>
          <w:snapToGrid w:val="0"/>
          <w:sz w:val="24"/>
          <w:szCs w:val="24"/>
        </w:rPr>
        <w:t xml:space="preserve">Senior </w:t>
      </w:r>
      <w:r w:rsidR="006F1AD7" w:rsidRPr="006F1AD7">
        <w:rPr>
          <w:snapToGrid w:val="0"/>
          <w:sz w:val="24"/>
          <w:szCs w:val="24"/>
        </w:rPr>
        <w:t>Managing Attorney</w:t>
      </w:r>
    </w:p>
    <w:p w14:paraId="777C890A" w14:textId="77777777" w:rsidR="006F1AD7" w:rsidRPr="006F1AD7" w:rsidRDefault="006F1AD7" w:rsidP="003A0D85">
      <w:pPr>
        <w:keepNext/>
        <w:keepLines/>
        <w:ind w:left="4320"/>
        <w:rPr>
          <w:snapToGrid w:val="0"/>
          <w:sz w:val="24"/>
          <w:szCs w:val="24"/>
        </w:rPr>
      </w:pPr>
    </w:p>
    <w:p w14:paraId="7FA240C9" w14:textId="77777777" w:rsidR="006F1AD7" w:rsidRPr="006F1AD7" w:rsidRDefault="006F1AD7" w:rsidP="003A0D85">
      <w:pPr>
        <w:keepNext/>
        <w:keepLines/>
        <w:ind w:left="4320"/>
        <w:rPr>
          <w:snapToGrid w:val="0"/>
          <w:sz w:val="24"/>
          <w:szCs w:val="24"/>
        </w:rPr>
      </w:pPr>
    </w:p>
    <w:p w14:paraId="0E9C5E7A" w14:textId="77777777" w:rsidR="006F1AD7" w:rsidRPr="006F1AD7" w:rsidRDefault="006F1AD7" w:rsidP="003A0D85">
      <w:pPr>
        <w:keepNext/>
        <w:keepLines/>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1FE120C0" w14:textId="77777777" w:rsidR="006F1AD7" w:rsidRPr="006F1AD7" w:rsidRDefault="006F1AD7" w:rsidP="003A0D85">
      <w:pPr>
        <w:keepNext/>
        <w:keepLines/>
        <w:ind w:left="4320"/>
        <w:rPr>
          <w:snapToGrid w:val="0"/>
          <w:sz w:val="24"/>
          <w:szCs w:val="24"/>
        </w:rPr>
      </w:pPr>
      <w:r w:rsidRPr="006F1AD7">
        <w:rPr>
          <w:snapToGrid w:val="0"/>
          <w:sz w:val="24"/>
          <w:szCs w:val="24"/>
        </w:rPr>
        <w:t>Ian Groetsch</w:t>
      </w:r>
    </w:p>
    <w:p w14:paraId="1AB22298" w14:textId="77777777" w:rsidR="006F1AD7" w:rsidRPr="006F1AD7" w:rsidRDefault="006F1AD7" w:rsidP="003A0D85">
      <w:pPr>
        <w:keepNext/>
        <w:keepLines/>
        <w:ind w:left="4320"/>
        <w:rPr>
          <w:sz w:val="24"/>
          <w:szCs w:val="24"/>
        </w:rPr>
      </w:pPr>
      <w:r w:rsidRPr="006F1AD7">
        <w:rPr>
          <w:snapToGrid w:val="0"/>
          <w:sz w:val="24"/>
          <w:szCs w:val="24"/>
        </w:rPr>
        <w:t xml:space="preserve">State Bar No. </w:t>
      </w:r>
      <w:r w:rsidRPr="006F1AD7">
        <w:rPr>
          <w:sz w:val="24"/>
          <w:szCs w:val="24"/>
        </w:rPr>
        <w:t>24078599</w:t>
      </w:r>
    </w:p>
    <w:p w14:paraId="3EE5E794" w14:textId="7C961D7B" w:rsidR="006F1AD7" w:rsidRPr="006F1AD7" w:rsidRDefault="006F1AD7" w:rsidP="003A0D85">
      <w:pPr>
        <w:keepNext/>
        <w:keepLines/>
        <w:ind w:left="4320"/>
        <w:rPr>
          <w:sz w:val="24"/>
          <w:szCs w:val="24"/>
        </w:rPr>
      </w:pPr>
      <w:r w:rsidRPr="006F1AD7">
        <w:rPr>
          <w:sz w:val="24"/>
          <w:szCs w:val="24"/>
        </w:rPr>
        <w:t>Brad</w:t>
      </w:r>
      <w:r w:rsidR="00D44CAE">
        <w:rPr>
          <w:sz w:val="24"/>
          <w:szCs w:val="24"/>
        </w:rPr>
        <w:t>ley</w:t>
      </w:r>
      <w:r w:rsidRPr="006F1AD7">
        <w:rPr>
          <w:sz w:val="24"/>
          <w:szCs w:val="24"/>
        </w:rPr>
        <w:t xml:space="preserve"> Reynolds </w:t>
      </w:r>
    </w:p>
    <w:p w14:paraId="14F1E1C0" w14:textId="77777777" w:rsidR="006F1AD7" w:rsidRPr="006F1AD7" w:rsidRDefault="006F1AD7" w:rsidP="003A0D85">
      <w:pPr>
        <w:keepNext/>
        <w:keepLines/>
        <w:ind w:left="3600" w:firstLine="720"/>
        <w:rPr>
          <w:sz w:val="24"/>
          <w:szCs w:val="24"/>
        </w:rPr>
      </w:pPr>
      <w:r w:rsidRPr="006F1AD7">
        <w:rPr>
          <w:sz w:val="24"/>
          <w:szCs w:val="24"/>
        </w:rPr>
        <w:t>State Bar No. 24125839</w:t>
      </w:r>
    </w:p>
    <w:p w14:paraId="1E6E3315" w14:textId="77777777" w:rsidR="006F1AD7" w:rsidRPr="006F1AD7" w:rsidRDefault="006F1AD7" w:rsidP="003A0D85">
      <w:pPr>
        <w:keepNext/>
        <w:keepLines/>
        <w:ind w:left="4320"/>
        <w:rPr>
          <w:snapToGrid w:val="0"/>
          <w:sz w:val="24"/>
          <w:szCs w:val="24"/>
        </w:rPr>
      </w:pPr>
      <w:r w:rsidRPr="006F1AD7">
        <w:rPr>
          <w:snapToGrid w:val="0"/>
          <w:sz w:val="24"/>
          <w:szCs w:val="24"/>
        </w:rPr>
        <w:t>1701 N. Congress Ave.</w:t>
      </w:r>
    </w:p>
    <w:p w14:paraId="04AA662E" w14:textId="77777777" w:rsidR="006F1AD7" w:rsidRPr="006F1AD7" w:rsidRDefault="006F1AD7" w:rsidP="003A0D85">
      <w:pPr>
        <w:keepNext/>
        <w:keepLines/>
        <w:ind w:left="4320"/>
        <w:rPr>
          <w:snapToGrid w:val="0"/>
          <w:sz w:val="24"/>
          <w:szCs w:val="24"/>
        </w:rPr>
      </w:pPr>
      <w:r w:rsidRPr="006F1AD7">
        <w:rPr>
          <w:snapToGrid w:val="0"/>
          <w:sz w:val="24"/>
          <w:szCs w:val="24"/>
        </w:rPr>
        <w:t>P.O. Box 13326</w:t>
      </w:r>
    </w:p>
    <w:p w14:paraId="181E9302" w14:textId="77777777" w:rsidR="006F1AD7" w:rsidRPr="006F1AD7" w:rsidRDefault="006F1AD7" w:rsidP="003A0D85">
      <w:pPr>
        <w:keepNext/>
        <w:keepLines/>
        <w:ind w:left="4320"/>
        <w:rPr>
          <w:snapToGrid w:val="0"/>
          <w:sz w:val="24"/>
          <w:szCs w:val="24"/>
        </w:rPr>
      </w:pPr>
      <w:r w:rsidRPr="006F1AD7">
        <w:rPr>
          <w:snapToGrid w:val="0"/>
          <w:sz w:val="24"/>
          <w:szCs w:val="24"/>
        </w:rPr>
        <w:t>Austin, Texas 78711-3326</w:t>
      </w:r>
    </w:p>
    <w:p w14:paraId="67FA7237" w14:textId="560BC815" w:rsidR="006F1AD7" w:rsidRPr="006F1AD7" w:rsidRDefault="006F1AD7" w:rsidP="003A0D85">
      <w:pPr>
        <w:keepNext/>
        <w:keepLines/>
        <w:ind w:left="4320"/>
        <w:rPr>
          <w:snapToGrid w:val="0"/>
          <w:sz w:val="24"/>
          <w:szCs w:val="24"/>
        </w:rPr>
      </w:pPr>
      <w:r w:rsidRPr="006F1AD7">
        <w:rPr>
          <w:snapToGrid w:val="0"/>
          <w:sz w:val="24"/>
          <w:szCs w:val="24"/>
        </w:rPr>
        <w:t>(512) 936-7</w:t>
      </w:r>
      <w:r w:rsidR="00D44CAE">
        <w:rPr>
          <w:snapToGrid w:val="0"/>
          <w:sz w:val="24"/>
          <w:szCs w:val="24"/>
        </w:rPr>
        <w:t>465</w:t>
      </w:r>
    </w:p>
    <w:p w14:paraId="0DFC948E" w14:textId="77777777" w:rsidR="006F1AD7" w:rsidRPr="006F1AD7" w:rsidRDefault="006F1AD7" w:rsidP="006F1AD7">
      <w:pPr>
        <w:keepNext/>
        <w:ind w:left="4320"/>
        <w:rPr>
          <w:snapToGrid w:val="0"/>
          <w:sz w:val="24"/>
          <w:szCs w:val="24"/>
        </w:rPr>
      </w:pPr>
      <w:r w:rsidRPr="006F1AD7">
        <w:rPr>
          <w:snapToGrid w:val="0"/>
          <w:sz w:val="24"/>
          <w:szCs w:val="24"/>
        </w:rPr>
        <w:t>(512) 936-7268 (Fax)</w:t>
      </w:r>
    </w:p>
    <w:p w14:paraId="2DDBC6A2" w14:textId="77777777" w:rsidR="006F1AD7" w:rsidRPr="006F1AD7" w:rsidRDefault="006F1AD7" w:rsidP="003A0D85">
      <w:pPr>
        <w:ind w:left="3690" w:firstLine="630"/>
        <w:rPr>
          <w:sz w:val="24"/>
          <w:szCs w:val="24"/>
        </w:rPr>
      </w:pPr>
      <w:r w:rsidRPr="006F1AD7">
        <w:rPr>
          <w:sz w:val="24"/>
          <w:szCs w:val="24"/>
        </w:rPr>
        <w:t xml:space="preserve">Ian.Groetsch@puc.texas.gov </w:t>
      </w:r>
    </w:p>
    <w:p w14:paraId="7DE85A80" w14:textId="635FED6C" w:rsidR="003E3CF4" w:rsidRPr="003E3CF4" w:rsidRDefault="003E3CF4" w:rsidP="003A0D85">
      <w:pPr>
        <w:rPr>
          <w:b/>
          <w:caps/>
          <w:sz w:val="24"/>
          <w:szCs w:val="24"/>
        </w:rPr>
      </w:pPr>
    </w:p>
    <w:p w14:paraId="55E4E220" w14:textId="77777777" w:rsidR="003E3CF4" w:rsidRPr="003E3CF4" w:rsidRDefault="003E3CF4" w:rsidP="003A0D85">
      <w:pPr>
        <w:rPr>
          <w:b/>
          <w:caps/>
          <w:sz w:val="24"/>
          <w:szCs w:val="24"/>
        </w:rPr>
      </w:pPr>
    </w:p>
    <w:p w14:paraId="48C3C8C1" w14:textId="612E3A36" w:rsidR="003E3CF4" w:rsidRPr="003E3CF4" w:rsidRDefault="003E3CF4" w:rsidP="003A0D85">
      <w:pPr>
        <w:pStyle w:val="Docketnumber"/>
        <w:rPr>
          <w:sz w:val="24"/>
          <w:szCs w:val="24"/>
        </w:rPr>
      </w:pPr>
      <w:r w:rsidRPr="003E3CF4">
        <w:rPr>
          <w:sz w:val="24"/>
          <w:szCs w:val="24"/>
        </w:rPr>
        <w:t>Docket NO. 5</w:t>
      </w:r>
      <w:r w:rsidR="00A14B43">
        <w:rPr>
          <w:sz w:val="24"/>
          <w:szCs w:val="24"/>
        </w:rPr>
        <w:t>3</w:t>
      </w:r>
      <w:r w:rsidR="006C09C7">
        <w:rPr>
          <w:sz w:val="24"/>
          <w:szCs w:val="24"/>
        </w:rPr>
        <w:t>765</w:t>
      </w:r>
    </w:p>
    <w:p w14:paraId="19F979DE" w14:textId="77777777" w:rsidR="003E3CF4" w:rsidRPr="003E3CF4" w:rsidRDefault="003E3CF4" w:rsidP="006015D3">
      <w:pPr>
        <w:keepNext/>
        <w:jc w:val="center"/>
        <w:rPr>
          <w:b/>
          <w:sz w:val="24"/>
          <w:szCs w:val="24"/>
        </w:rPr>
      </w:pPr>
    </w:p>
    <w:p w14:paraId="12C506C1" w14:textId="77777777" w:rsidR="003E3CF4" w:rsidRPr="003E3CF4" w:rsidRDefault="003E3CF4" w:rsidP="006015D3">
      <w:pPr>
        <w:keepNext/>
        <w:spacing w:line="360" w:lineRule="auto"/>
        <w:jc w:val="center"/>
        <w:rPr>
          <w:b/>
          <w:sz w:val="24"/>
          <w:szCs w:val="24"/>
        </w:rPr>
      </w:pPr>
      <w:bookmarkStart w:id="2" w:name="_Hlk36031982"/>
      <w:r w:rsidRPr="003E3CF4">
        <w:rPr>
          <w:b/>
          <w:sz w:val="24"/>
          <w:szCs w:val="24"/>
        </w:rPr>
        <w:t>CERTIFICATE OF SERVICE</w:t>
      </w:r>
    </w:p>
    <w:p w14:paraId="2BA0CA12" w14:textId="6C5397EF" w:rsidR="003E3CF4" w:rsidRPr="003E3CF4" w:rsidRDefault="003E3CF4" w:rsidP="006015D3">
      <w:pPr>
        <w:keepNext/>
        <w:spacing w:line="360" w:lineRule="auto"/>
        <w:ind w:firstLine="720"/>
        <w:rPr>
          <w:sz w:val="24"/>
          <w:szCs w:val="24"/>
        </w:rPr>
      </w:pPr>
      <w:r w:rsidRPr="003E3CF4">
        <w:rPr>
          <w:sz w:val="24"/>
          <w:szCs w:val="24"/>
        </w:rPr>
        <w:t xml:space="preserve">I certify that, unless otherwise ordered by the presiding officer, notice of the filing of this document was 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3A0D85">
        <w:rPr>
          <w:noProof/>
          <w:sz w:val="24"/>
          <w:szCs w:val="24"/>
        </w:rPr>
        <w:t>July 25, 2023</w:t>
      </w:r>
      <w:r w:rsidRPr="003E3CF4">
        <w:rPr>
          <w:sz w:val="24"/>
          <w:szCs w:val="24"/>
        </w:rPr>
        <w:fldChar w:fldCharType="end"/>
      </w:r>
      <w:r w:rsidRPr="003E3CF4">
        <w:rPr>
          <w:sz w:val="24"/>
          <w:szCs w:val="24"/>
        </w:rPr>
        <w:t xml:space="preserve"> in accordance with the Order Suspending Rules</w:t>
      </w:r>
      <w:r w:rsidR="00B23F51">
        <w:rPr>
          <w:sz w:val="24"/>
          <w:szCs w:val="24"/>
        </w:rPr>
        <w:t>,</w:t>
      </w:r>
      <w:r w:rsidRPr="003E3CF4">
        <w:rPr>
          <w:sz w:val="24"/>
          <w:szCs w:val="24"/>
        </w:rPr>
        <w:t xml:space="preserve"> filed in Project No. 50664</w:t>
      </w:r>
      <w:r w:rsidRPr="003E3CF4">
        <w:rPr>
          <w:rFonts w:eastAsia="Calibri"/>
          <w:sz w:val="24"/>
          <w:szCs w:val="24"/>
        </w:rPr>
        <w:t>.</w:t>
      </w:r>
    </w:p>
    <w:p w14:paraId="5274D19B" w14:textId="77777777" w:rsidR="003E3CF4" w:rsidRPr="003E3CF4" w:rsidRDefault="003E3CF4" w:rsidP="00BE155E">
      <w:pPr>
        <w:ind w:firstLine="720"/>
        <w:rPr>
          <w:sz w:val="24"/>
          <w:szCs w:val="24"/>
        </w:rPr>
      </w:pPr>
    </w:p>
    <w:bookmarkEnd w:id="2"/>
    <w:p w14:paraId="620369A0" w14:textId="77777777" w:rsidR="006F1AD7" w:rsidRPr="006F1AD7" w:rsidRDefault="006F1AD7" w:rsidP="006F1AD7">
      <w:pPr>
        <w:keepNext/>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3D617E05" w14:textId="37F8082D" w:rsidR="00BD05AA" w:rsidRPr="003E3CF4" w:rsidRDefault="006F1AD7" w:rsidP="006F1AD7">
      <w:pPr>
        <w:pStyle w:val="Normaldouble"/>
        <w:spacing w:line="240" w:lineRule="auto"/>
        <w:ind w:left="4320"/>
        <w:rPr>
          <w:sz w:val="24"/>
          <w:szCs w:val="24"/>
        </w:rPr>
      </w:pPr>
      <w:r w:rsidRPr="006F1AD7">
        <w:rPr>
          <w:snapToGrid w:val="0"/>
          <w:sz w:val="24"/>
          <w:szCs w:val="24"/>
        </w:rPr>
        <w:t>Ian Groetsch</w:t>
      </w:r>
    </w:p>
    <w:sectPr w:rsidR="00BD05AA" w:rsidRPr="003E3CF4" w:rsidSect="0060229E">
      <w:headerReference w:type="default" r:id="rId8"/>
      <w:pgSz w:w="12240" w:h="15840"/>
      <w:pgMar w:top="1440" w:right="1440" w:bottom="1440" w:left="1440" w:header="720" w:footer="144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539D7" w14:textId="77777777" w:rsidR="00EF18AB" w:rsidRDefault="00EF18AB" w:rsidP="00114902">
      <w:r>
        <w:separator/>
      </w:r>
    </w:p>
  </w:endnote>
  <w:endnote w:type="continuationSeparator" w:id="0">
    <w:p w14:paraId="73C9E146" w14:textId="77777777" w:rsidR="00EF18AB" w:rsidRDefault="00EF18AB"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8197" w14:textId="77777777" w:rsidR="00EF18AB" w:rsidRDefault="00EF18AB" w:rsidP="00114902">
      <w:r>
        <w:separator/>
      </w:r>
    </w:p>
  </w:footnote>
  <w:footnote w:type="continuationSeparator" w:id="0">
    <w:p w14:paraId="77338606" w14:textId="77777777" w:rsidR="00EF18AB" w:rsidRDefault="00EF18AB" w:rsidP="00114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rPr>
    </w:sdtEndPr>
    <w:sdtContent>
      <w:p w14:paraId="110A1FE3" w14:textId="6188EDA1" w:rsidR="0078410A" w:rsidRPr="0078410A" w:rsidRDefault="0078410A">
        <w:pPr>
          <w:pStyle w:val="Header"/>
          <w:jc w:val="right"/>
          <w:rPr>
            <w:b/>
            <w:bCs/>
          </w:rPr>
        </w:pPr>
        <w:r w:rsidRPr="0078410A">
          <w:rPr>
            <w:b/>
            <w:bCs/>
          </w:rPr>
          <w:t xml:space="preserve">Page </w:t>
        </w:r>
        <w:r w:rsidRPr="0078410A">
          <w:rPr>
            <w:b/>
            <w:bCs/>
          </w:rPr>
          <w:fldChar w:fldCharType="begin"/>
        </w:r>
        <w:r w:rsidRPr="0078410A">
          <w:rPr>
            <w:b/>
            <w:bCs/>
          </w:rPr>
          <w:instrText xml:space="preserve"> PAGE   \* MERGEFORMAT </w:instrText>
        </w:r>
        <w:r w:rsidRPr="0078410A">
          <w:rPr>
            <w:b/>
            <w:bCs/>
          </w:rPr>
          <w:fldChar w:fldCharType="separate"/>
        </w:r>
        <w:r w:rsidRPr="0078410A">
          <w:rPr>
            <w:b/>
            <w:bCs/>
            <w:noProof/>
          </w:rPr>
          <w:t>2</w:t>
        </w:r>
        <w:r w:rsidRPr="0078410A">
          <w:rPr>
            <w:b/>
            <w:bCs/>
            <w:noProof/>
          </w:rPr>
          <w:fldChar w:fldCharType="end"/>
        </w:r>
        <w:r w:rsidRPr="0078410A">
          <w:rPr>
            <w:b/>
            <w:bCs/>
            <w:noProof/>
          </w:rPr>
          <w:t xml:space="preserve"> of </w:t>
        </w:r>
        <w:r w:rsidR="00B23F51">
          <w:rPr>
            <w:b/>
            <w:bCs/>
            <w:noProof/>
          </w:rPr>
          <w:t>3</w:t>
        </w:r>
      </w:p>
    </w:sdtContent>
  </w:sdt>
  <w:p w14:paraId="101AB2CB" w14:textId="77777777" w:rsidR="0078410A" w:rsidRDefault="00784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7962F9C"/>
    <w:multiLevelType w:val="hybridMultilevel"/>
    <w:tmpl w:val="06A676D4"/>
    <w:lvl w:ilvl="0" w:tplc="BA7225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6FE6D9E"/>
    <w:multiLevelType w:val="hybridMultilevel"/>
    <w:tmpl w:val="FDBE2884"/>
    <w:lvl w:ilvl="0" w:tplc="BA8869BA">
      <w:start w:val="1"/>
      <w:numFmt w:val="upp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209835">
    <w:abstractNumId w:val="11"/>
  </w:num>
  <w:num w:numId="2" w16cid:durableId="1522746501">
    <w:abstractNumId w:val="5"/>
  </w:num>
  <w:num w:numId="3" w16cid:durableId="786777045">
    <w:abstractNumId w:val="18"/>
  </w:num>
  <w:num w:numId="4" w16cid:durableId="624045239">
    <w:abstractNumId w:val="16"/>
  </w:num>
  <w:num w:numId="5" w16cid:durableId="1654290678">
    <w:abstractNumId w:val="27"/>
  </w:num>
  <w:num w:numId="6" w16cid:durableId="1379743336">
    <w:abstractNumId w:val="19"/>
  </w:num>
  <w:num w:numId="7" w16cid:durableId="260531688">
    <w:abstractNumId w:val="12"/>
  </w:num>
  <w:num w:numId="8" w16cid:durableId="1091044079">
    <w:abstractNumId w:val="23"/>
  </w:num>
  <w:num w:numId="9" w16cid:durableId="1177647745">
    <w:abstractNumId w:val="17"/>
  </w:num>
  <w:num w:numId="10" w16cid:durableId="397048765">
    <w:abstractNumId w:val="14"/>
  </w:num>
  <w:num w:numId="11" w16cid:durableId="1799227161">
    <w:abstractNumId w:val="26"/>
  </w:num>
  <w:num w:numId="12" w16cid:durableId="270868391">
    <w:abstractNumId w:val="1"/>
  </w:num>
  <w:num w:numId="13" w16cid:durableId="659041329">
    <w:abstractNumId w:val="28"/>
  </w:num>
  <w:num w:numId="14" w16cid:durableId="1950769129">
    <w:abstractNumId w:val="7"/>
  </w:num>
  <w:num w:numId="15" w16cid:durableId="22752416">
    <w:abstractNumId w:val="6"/>
  </w:num>
  <w:num w:numId="16" w16cid:durableId="1298411817">
    <w:abstractNumId w:val="24"/>
  </w:num>
  <w:num w:numId="17" w16cid:durableId="276063835">
    <w:abstractNumId w:val="9"/>
  </w:num>
  <w:num w:numId="18" w16cid:durableId="813183857">
    <w:abstractNumId w:val="15"/>
  </w:num>
  <w:num w:numId="19" w16cid:durableId="1139692084">
    <w:abstractNumId w:val="25"/>
  </w:num>
  <w:num w:numId="20" w16cid:durableId="1058361704">
    <w:abstractNumId w:val="2"/>
  </w:num>
  <w:num w:numId="21" w16cid:durableId="155338530">
    <w:abstractNumId w:val="3"/>
  </w:num>
  <w:num w:numId="22" w16cid:durableId="2062515790">
    <w:abstractNumId w:val="0"/>
  </w:num>
  <w:num w:numId="23" w16cid:durableId="250553566">
    <w:abstractNumId w:val="13"/>
  </w:num>
  <w:num w:numId="24" w16cid:durableId="1277442275">
    <w:abstractNumId w:val="10"/>
  </w:num>
  <w:num w:numId="25" w16cid:durableId="32312129">
    <w:abstractNumId w:val="20"/>
  </w:num>
  <w:num w:numId="26" w16cid:durableId="1397513941">
    <w:abstractNumId w:val="21"/>
  </w:num>
  <w:num w:numId="27" w16cid:durableId="1533806493">
    <w:abstractNumId w:val="22"/>
  </w:num>
  <w:num w:numId="28" w16cid:durableId="1440444330">
    <w:abstractNumId w:val="8"/>
  </w:num>
  <w:num w:numId="29" w16cid:durableId="1223980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5F4A"/>
    <w:rsid w:val="0001116D"/>
    <w:rsid w:val="00016526"/>
    <w:rsid w:val="000178EF"/>
    <w:rsid w:val="000240B6"/>
    <w:rsid w:val="00037429"/>
    <w:rsid w:val="0004204F"/>
    <w:rsid w:val="00042F5D"/>
    <w:rsid w:val="000542A7"/>
    <w:rsid w:val="00054D78"/>
    <w:rsid w:val="000643CE"/>
    <w:rsid w:val="000661EA"/>
    <w:rsid w:val="00066BC9"/>
    <w:rsid w:val="000711A3"/>
    <w:rsid w:val="00073CE4"/>
    <w:rsid w:val="0007661E"/>
    <w:rsid w:val="00085B29"/>
    <w:rsid w:val="000920E4"/>
    <w:rsid w:val="00097192"/>
    <w:rsid w:val="000B2F7F"/>
    <w:rsid w:val="000B325F"/>
    <w:rsid w:val="000B3BA0"/>
    <w:rsid w:val="000B4451"/>
    <w:rsid w:val="000C555B"/>
    <w:rsid w:val="000D377A"/>
    <w:rsid w:val="000D3F7E"/>
    <w:rsid w:val="000D51AB"/>
    <w:rsid w:val="000E45E7"/>
    <w:rsid w:val="000F5F81"/>
    <w:rsid w:val="000F7236"/>
    <w:rsid w:val="000F75C0"/>
    <w:rsid w:val="0010586B"/>
    <w:rsid w:val="00107CA8"/>
    <w:rsid w:val="00107EF9"/>
    <w:rsid w:val="00114902"/>
    <w:rsid w:val="00124467"/>
    <w:rsid w:val="00127B62"/>
    <w:rsid w:val="00131FFD"/>
    <w:rsid w:val="0013656E"/>
    <w:rsid w:val="001404B9"/>
    <w:rsid w:val="00143A18"/>
    <w:rsid w:val="001470E8"/>
    <w:rsid w:val="00147B9B"/>
    <w:rsid w:val="00150825"/>
    <w:rsid w:val="0015151D"/>
    <w:rsid w:val="00153ED4"/>
    <w:rsid w:val="001540F6"/>
    <w:rsid w:val="0015751E"/>
    <w:rsid w:val="001601D7"/>
    <w:rsid w:val="00161281"/>
    <w:rsid w:val="00161F0B"/>
    <w:rsid w:val="00165DE3"/>
    <w:rsid w:val="00166D2C"/>
    <w:rsid w:val="00167BD6"/>
    <w:rsid w:val="00170233"/>
    <w:rsid w:val="001707ED"/>
    <w:rsid w:val="00170F57"/>
    <w:rsid w:val="001821D5"/>
    <w:rsid w:val="001911B2"/>
    <w:rsid w:val="00191336"/>
    <w:rsid w:val="001917B5"/>
    <w:rsid w:val="00192DFD"/>
    <w:rsid w:val="001A19AB"/>
    <w:rsid w:val="001A46E6"/>
    <w:rsid w:val="001A773E"/>
    <w:rsid w:val="001B1C91"/>
    <w:rsid w:val="001D3A8E"/>
    <w:rsid w:val="001D3CEF"/>
    <w:rsid w:val="001D7A52"/>
    <w:rsid w:val="001E5C53"/>
    <w:rsid w:val="001E6AEE"/>
    <w:rsid w:val="001F199F"/>
    <w:rsid w:val="001F2DA9"/>
    <w:rsid w:val="001F3043"/>
    <w:rsid w:val="00210480"/>
    <w:rsid w:val="00212D02"/>
    <w:rsid w:val="00216475"/>
    <w:rsid w:val="00227C1C"/>
    <w:rsid w:val="00240AF4"/>
    <w:rsid w:val="002410DD"/>
    <w:rsid w:val="0024217D"/>
    <w:rsid w:val="00244B22"/>
    <w:rsid w:val="002533E7"/>
    <w:rsid w:val="00255FD2"/>
    <w:rsid w:val="0025677E"/>
    <w:rsid w:val="00263FEF"/>
    <w:rsid w:val="002722ED"/>
    <w:rsid w:val="00281562"/>
    <w:rsid w:val="00281CA2"/>
    <w:rsid w:val="002A2141"/>
    <w:rsid w:val="002A503F"/>
    <w:rsid w:val="002B1C2D"/>
    <w:rsid w:val="002B4319"/>
    <w:rsid w:val="002C2D65"/>
    <w:rsid w:val="002D0436"/>
    <w:rsid w:val="002D2B51"/>
    <w:rsid w:val="002E6C69"/>
    <w:rsid w:val="002E6C98"/>
    <w:rsid w:val="002E74DE"/>
    <w:rsid w:val="002F70E5"/>
    <w:rsid w:val="002F7DAC"/>
    <w:rsid w:val="003016D1"/>
    <w:rsid w:val="00302EF3"/>
    <w:rsid w:val="0030320C"/>
    <w:rsid w:val="003177D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7539"/>
    <w:rsid w:val="003A0C47"/>
    <w:rsid w:val="003A0D85"/>
    <w:rsid w:val="003A1620"/>
    <w:rsid w:val="003A4A97"/>
    <w:rsid w:val="003A5D61"/>
    <w:rsid w:val="003B10D0"/>
    <w:rsid w:val="003B1558"/>
    <w:rsid w:val="003B2293"/>
    <w:rsid w:val="003B7CE4"/>
    <w:rsid w:val="003C04D3"/>
    <w:rsid w:val="003D4BAE"/>
    <w:rsid w:val="003E3CF4"/>
    <w:rsid w:val="003E5E42"/>
    <w:rsid w:val="003E6D59"/>
    <w:rsid w:val="003F26A9"/>
    <w:rsid w:val="003F43DF"/>
    <w:rsid w:val="003F74A4"/>
    <w:rsid w:val="00401E18"/>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D78ED"/>
    <w:rsid w:val="004E5ECA"/>
    <w:rsid w:val="004F3D82"/>
    <w:rsid w:val="004F777B"/>
    <w:rsid w:val="0051019F"/>
    <w:rsid w:val="005202E9"/>
    <w:rsid w:val="005314C1"/>
    <w:rsid w:val="005338F7"/>
    <w:rsid w:val="00540F53"/>
    <w:rsid w:val="0054154C"/>
    <w:rsid w:val="0054348D"/>
    <w:rsid w:val="00544162"/>
    <w:rsid w:val="005525F1"/>
    <w:rsid w:val="005635D9"/>
    <w:rsid w:val="00566C73"/>
    <w:rsid w:val="005742BD"/>
    <w:rsid w:val="005933DE"/>
    <w:rsid w:val="005963C4"/>
    <w:rsid w:val="005A3AA5"/>
    <w:rsid w:val="005A3D77"/>
    <w:rsid w:val="005A5F22"/>
    <w:rsid w:val="005B03E8"/>
    <w:rsid w:val="005B3C83"/>
    <w:rsid w:val="005B70BC"/>
    <w:rsid w:val="005C428A"/>
    <w:rsid w:val="005C4C43"/>
    <w:rsid w:val="005C736F"/>
    <w:rsid w:val="005D18B1"/>
    <w:rsid w:val="005D2397"/>
    <w:rsid w:val="005D33F7"/>
    <w:rsid w:val="005F2759"/>
    <w:rsid w:val="005F4DF4"/>
    <w:rsid w:val="006015D3"/>
    <w:rsid w:val="0060229E"/>
    <w:rsid w:val="00605707"/>
    <w:rsid w:val="006154EB"/>
    <w:rsid w:val="00620D4C"/>
    <w:rsid w:val="00620D6A"/>
    <w:rsid w:val="006248AC"/>
    <w:rsid w:val="00634566"/>
    <w:rsid w:val="0064531B"/>
    <w:rsid w:val="00647614"/>
    <w:rsid w:val="006530C5"/>
    <w:rsid w:val="00655427"/>
    <w:rsid w:val="00672EFF"/>
    <w:rsid w:val="00673F14"/>
    <w:rsid w:val="00674F29"/>
    <w:rsid w:val="006761C0"/>
    <w:rsid w:val="00692E21"/>
    <w:rsid w:val="00693B69"/>
    <w:rsid w:val="0069435F"/>
    <w:rsid w:val="006A23DC"/>
    <w:rsid w:val="006A523A"/>
    <w:rsid w:val="006B0889"/>
    <w:rsid w:val="006C09C7"/>
    <w:rsid w:val="006C2511"/>
    <w:rsid w:val="006D7330"/>
    <w:rsid w:val="006E1895"/>
    <w:rsid w:val="006E50EC"/>
    <w:rsid w:val="006F1AD7"/>
    <w:rsid w:val="006F6166"/>
    <w:rsid w:val="007049EC"/>
    <w:rsid w:val="00704FF3"/>
    <w:rsid w:val="0070668B"/>
    <w:rsid w:val="0071009C"/>
    <w:rsid w:val="00714C2A"/>
    <w:rsid w:val="0072339A"/>
    <w:rsid w:val="007272C8"/>
    <w:rsid w:val="00734AD5"/>
    <w:rsid w:val="00737342"/>
    <w:rsid w:val="00750E51"/>
    <w:rsid w:val="00775FA1"/>
    <w:rsid w:val="00783083"/>
    <w:rsid w:val="0078410A"/>
    <w:rsid w:val="007955EF"/>
    <w:rsid w:val="007A1630"/>
    <w:rsid w:val="007B4B74"/>
    <w:rsid w:val="007C4214"/>
    <w:rsid w:val="007D0053"/>
    <w:rsid w:val="007D129C"/>
    <w:rsid w:val="007D675C"/>
    <w:rsid w:val="007D7F8E"/>
    <w:rsid w:val="007F19EC"/>
    <w:rsid w:val="007F37A5"/>
    <w:rsid w:val="007F4C69"/>
    <w:rsid w:val="007F608E"/>
    <w:rsid w:val="00801F0F"/>
    <w:rsid w:val="0081049E"/>
    <w:rsid w:val="00817815"/>
    <w:rsid w:val="008357D0"/>
    <w:rsid w:val="00843B04"/>
    <w:rsid w:val="00846BF6"/>
    <w:rsid w:val="008506CA"/>
    <w:rsid w:val="00850B09"/>
    <w:rsid w:val="008524C5"/>
    <w:rsid w:val="008539F3"/>
    <w:rsid w:val="008626BF"/>
    <w:rsid w:val="00863F2D"/>
    <w:rsid w:val="008764DC"/>
    <w:rsid w:val="00882F9B"/>
    <w:rsid w:val="00885A2F"/>
    <w:rsid w:val="00891540"/>
    <w:rsid w:val="00891C2A"/>
    <w:rsid w:val="00894CB2"/>
    <w:rsid w:val="008A0A34"/>
    <w:rsid w:val="008B1A26"/>
    <w:rsid w:val="008B7926"/>
    <w:rsid w:val="008D3718"/>
    <w:rsid w:val="008D5542"/>
    <w:rsid w:val="008D7458"/>
    <w:rsid w:val="008E1170"/>
    <w:rsid w:val="008E3769"/>
    <w:rsid w:val="008E5BAF"/>
    <w:rsid w:val="008F2604"/>
    <w:rsid w:val="008F5DDC"/>
    <w:rsid w:val="008F5F45"/>
    <w:rsid w:val="00904AE0"/>
    <w:rsid w:val="009119EA"/>
    <w:rsid w:val="00926361"/>
    <w:rsid w:val="00926D6D"/>
    <w:rsid w:val="00937A42"/>
    <w:rsid w:val="0094284D"/>
    <w:rsid w:val="00943975"/>
    <w:rsid w:val="00951A1A"/>
    <w:rsid w:val="00952A14"/>
    <w:rsid w:val="0096089E"/>
    <w:rsid w:val="009670AB"/>
    <w:rsid w:val="00981778"/>
    <w:rsid w:val="00985386"/>
    <w:rsid w:val="00986854"/>
    <w:rsid w:val="00987124"/>
    <w:rsid w:val="00990A90"/>
    <w:rsid w:val="00990F95"/>
    <w:rsid w:val="009932BC"/>
    <w:rsid w:val="00993AB2"/>
    <w:rsid w:val="00996FB7"/>
    <w:rsid w:val="009A02EE"/>
    <w:rsid w:val="009B36AF"/>
    <w:rsid w:val="009C0BE8"/>
    <w:rsid w:val="009C4CF3"/>
    <w:rsid w:val="009C5B9B"/>
    <w:rsid w:val="009D281B"/>
    <w:rsid w:val="009D3F61"/>
    <w:rsid w:val="009E06DD"/>
    <w:rsid w:val="009F213F"/>
    <w:rsid w:val="009F2FCB"/>
    <w:rsid w:val="009F5439"/>
    <w:rsid w:val="009F71E8"/>
    <w:rsid w:val="009F7EDA"/>
    <w:rsid w:val="00A02478"/>
    <w:rsid w:val="00A03F17"/>
    <w:rsid w:val="00A14B43"/>
    <w:rsid w:val="00A22562"/>
    <w:rsid w:val="00A33307"/>
    <w:rsid w:val="00A41688"/>
    <w:rsid w:val="00A42174"/>
    <w:rsid w:val="00A61029"/>
    <w:rsid w:val="00A64AFC"/>
    <w:rsid w:val="00A64C67"/>
    <w:rsid w:val="00A664A6"/>
    <w:rsid w:val="00A702E6"/>
    <w:rsid w:val="00A756C2"/>
    <w:rsid w:val="00A8234D"/>
    <w:rsid w:val="00A833C2"/>
    <w:rsid w:val="00A851A6"/>
    <w:rsid w:val="00A86BBB"/>
    <w:rsid w:val="00A90BFB"/>
    <w:rsid w:val="00AA21EA"/>
    <w:rsid w:val="00AB3760"/>
    <w:rsid w:val="00AB5656"/>
    <w:rsid w:val="00AC4698"/>
    <w:rsid w:val="00AC6E6C"/>
    <w:rsid w:val="00AD1C3B"/>
    <w:rsid w:val="00AD5ACC"/>
    <w:rsid w:val="00AE2A9D"/>
    <w:rsid w:val="00AE37B3"/>
    <w:rsid w:val="00AF5C4B"/>
    <w:rsid w:val="00B12810"/>
    <w:rsid w:val="00B159F0"/>
    <w:rsid w:val="00B21D8A"/>
    <w:rsid w:val="00B22D53"/>
    <w:rsid w:val="00B23F51"/>
    <w:rsid w:val="00B33C7D"/>
    <w:rsid w:val="00B6178C"/>
    <w:rsid w:val="00B62975"/>
    <w:rsid w:val="00B63CE6"/>
    <w:rsid w:val="00B67C81"/>
    <w:rsid w:val="00B67D4F"/>
    <w:rsid w:val="00BA0043"/>
    <w:rsid w:val="00BA61E2"/>
    <w:rsid w:val="00BB3C86"/>
    <w:rsid w:val="00BB42C2"/>
    <w:rsid w:val="00BB6781"/>
    <w:rsid w:val="00BB6AE3"/>
    <w:rsid w:val="00BC5A0F"/>
    <w:rsid w:val="00BD05AA"/>
    <w:rsid w:val="00BD080E"/>
    <w:rsid w:val="00BD171E"/>
    <w:rsid w:val="00BE155E"/>
    <w:rsid w:val="00BE6DB8"/>
    <w:rsid w:val="00BE7912"/>
    <w:rsid w:val="00BF7124"/>
    <w:rsid w:val="00C007B3"/>
    <w:rsid w:val="00C1141E"/>
    <w:rsid w:val="00C165B2"/>
    <w:rsid w:val="00C17492"/>
    <w:rsid w:val="00C21C2C"/>
    <w:rsid w:val="00C240D2"/>
    <w:rsid w:val="00C30DE8"/>
    <w:rsid w:val="00C3778F"/>
    <w:rsid w:val="00C41654"/>
    <w:rsid w:val="00C42114"/>
    <w:rsid w:val="00C51E2B"/>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1B7D"/>
    <w:rsid w:val="00CF710A"/>
    <w:rsid w:val="00CF72D2"/>
    <w:rsid w:val="00D036DE"/>
    <w:rsid w:val="00D26B1F"/>
    <w:rsid w:val="00D30691"/>
    <w:rsid w:val="00D306A1"/>
    <w:rsid w:val="00D31525"/>
    <w:rsid w:val="00D3561A"/>
    <w:rsid w:val="00D40EB7"/>
    <w:rsid w:val="00D40EC5"/>
    <w:rsid w:val="00D44CAE"/>
    <w:rsid w:val="00D456FC"/>
    <w:rsid w:val="00D758BC"/>
    <w:rsid w:val="00D80D87"/>
    <w:rsid w:val="00D925A3"/>
    <w:rsid w:val="00D97ED7"/>
    <w:rsid w:val="00DA35B7"/>
    <w:rsid w:val="00DA5354"/>
    <w:rsid w:val="00DB0598"/>
    <w:rsid w:val="00DB0C30"/>
    <w:rsid w:val="00DB46F5"/>
    <w:rsid w:val="00DB4A50"/>
    <w:rsid w:val="00DB570E"/>
    <w:rsid w:val="00DC03B9"/>
    <w:rsid w:val="00DC73AA"/>
    <w:rsid w:val="00DD1735"/>
    <w:rsid w:val="00DD1EB7"/>
    <w:rsid w:val="00DD31E0"/>
    <w:rsid w:val="00DD63B6"/>
    <w:rsid w:val="00DE04CB"/>
    <w:rsid w:val="00DE2DA1"/>
    <w:rsid w:val="00DE4F0E"/>
    <w:rsid w:val="00DE6CFD"/>
    <w:rsid w:val="00E15689"/>
    <w:rsid w:val="00E30E14"/>
    <w:rsid w:val="00E3174A"/>
    <w:rsid w:val="00E32630"/>
    <w:rsid w:val="00E43B76"/>
    <w:rsid w:val="00E452E8"/>
    <w:rsid w:val="00E500D0"/>
    <w:rsid w:val="00E5320A"/>
    <w:rsid w:val="00E53467"/>
    <w:rsid w:val="00E53ADB"/>
    <w:rsid w:val="00E5413B"/>
    <w:rsid w:val="00E73479"/>
    <w:rsid w:val="00E812A0"/>
    <w:rsid w:val="00E86215"/>
    <w:rsid w:val="00E87E54"/>
    <w:rsid w:val="00E95781"/>
    <w:rsid w:val="00E96A78"/>
    <w:rsid w:val="00EA174F"/>
    <w:rsid w:val="00EA2926"/>
    <w:rsid w:val="00EA6CCD"/>
    <w:rsid w:val="00EA6DB0"/>
    <w:rsid w:val="00EC1A60"/>
    <w:rsid w:val="00ED52DC"/>
    <w:rsid w:val="00EE1A46"/>
    <w:rsid w:val="00EF18AB"/>
    <w:rsid w:val="00EF3BAE"/>
    <w:rsid w:val="00EF617D"/>
    <w:rsid w:val="00EF6AD5"/>
    <w:rsid w:val="00F00150"/>
    <w:rsid w:val="00F03900"/>
    <w:rsid w:val="00F05529"/>
    <w:rsid w:val="00F06D2C"/>
    <w:rsid w:val="00F06F74"/>
    <w:rsid w:val="00F116AF"/>
    <w:rsid w:val="00F20C6B"/>
    <w:rsid w:val="00F33AA4"/>
    <w:rsid w:val="00F458F0"/>
    <w:rsid w:val="00F47C73"/>
    <w:rsid w:val="00F5280C"/>
    <w:rsid w:val="00F57255"/>
    <w:rsid w:val="00F63358"/>
    <w:rsid w:val="00F7439A"/>
    <w:rsid w:val="00F82C75"/>
    <w:rsid w:val="00F91BFE"/>
    <w:rsid w:val="00F94FA8"/>
    <w:rsid w:val="00F9587A"/>
    <w:rsid w:val="00FC08F3"/>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89B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styleId="CommentReference">
    <w:name w:val="annotation reference"/>
    <w:basedOn w:val="DefaultParagraphFont"/>
    <w:rsid w:val="00AB3760"/>
    <w:rPr>
      <w:sz w:val="16"/>
      <w:szCs w:val="16"/>
    </w:rPr>
  </w:style>
  <w:style w:type="paragraph" w:styleId="CommentText">
    <w:name w:val="annotation text"/>
    <w:basedOn w:val="Normal"/>
    <w:link w:val="CommentTextChar"/>
    <w:rsid w:val="00AB3760"/>
  </w:style>
  <w:style w:type="character" w:customStyle="1" w:styleId="CommentTextChar">
    <w:name w:val="Comment Text Char"/>
    <w:basedOn w:val="DefaultParagraphFont"/>
    <w:link w:val="CommentText"/>
    <w:rsid w:val="00AB3760"/>
  </w:style>
  <w:style w:type="paragraph" w:styleId="CommentSubject">
    <w:name w:val="annotation subject"/>
    <w:basedOn w:val="CommentText"/>
    <w:next w:val="CommentText"/>
    <w:link w:val="CommentSubjectChar"/>
    <w:rsid w:val="00AB3760"/>
    <w:rPr>
      <w:b/>
      <w:bCs/>
    </w:rPr>
  </w:style>
  <w:style w:type="character" w:customStyle="1" w:styleId="CommentSubjectChar">
    <w:name w:val="Comment Subject Char"/>
    <w:basedOn w:val="CommentTextChar"/>
    <w:link w:val="CommentSubject"/>
    <w:rsid w:val="00AB3760"/>
    <w:rPr>
      <w:b/>
      <w:bCs/>
    </w:rPr>
  </w:style>
  <w:style w:type="character" w:customStyle="1" w:styleId="HeaderChar">
    <w:name w:val="Header Char"/>
    <w:basedOn w:val="DefaultParagraphFont"/>
    <w:link w:val="Header"/>
    <w:uiPriority w:val="99"/>
    <w:rsid w:val="00784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2023-07-24T21:11:00Z</dcterms:created>
  <dcterms:modified xsi:type="dcterms:W3CDTF">2023-07-24T21:24:00Z</dcterms:modified>
</cp:coreProperties>
</file>